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文件编号：WI-QC-006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实验室测试作业指导书</w:t>
      </w:r>
    </w:p>
    <w:p/>
    <w:p>
      <w:pPr>
        <w:pStyle w:val="Heading1"/>
      </w:pPr>
      <w:r>
        <w:t>1. 目的</w:t>
      </w:r>
    </w:p>
    <w:p>
      <w:r>
        <w:t>规范实验室测试操作。</w:t>
      </w:r>
    </w:p>
    <w:p/>
    <w:p>
      <w:pPr>
        <w:pStyle w:val="Heading1"/>
      </w:pPr>
      <w:r>
        <w:t>2. 范围</w:t>
      </w:r>
    </w:p>
    <w:p>
      <w:r>
        <w:t>适用于材料性能测试。</w:t>
      </w:r>
    </w:p>
    <w:p/>
    <w:p>
      <w:pPr>
        <w:pStyle w:val="Heading1"/>
      </w:pPr>
      <w:r>
        <w:t>3. 测试项目</w:t>
      </w:r>
    </w:p>
    <w:p>
      <w:pPr>
        <w:pStyle w:val="ListBullet"/>
      </w:pPr>
      <w:r>
        <w:t>硬度测试</w:t>
      </w:r>
    </w:p>
    <w:p>
      <w:pPr>
        <w:pStyle w:val="ListBullet"/>
      </w:pPr>
      <w:r>
        <w:t>拉伸试验</w:t>
      </w:r>
    </w:p>
    <w:p>
      <w:pPr>
        <w:pStyle w:val="ListBullet"/>
      </w:pPr>
      <w:r>
        <w:t>冲击试验</w:t>
      </w:r>
    </w:p>
    <w:p>
      <w:pPr>
        <w:pStyle w:val="ListBullet"/>
      </w:pPr>
      <w:r>
        <w:t>化学成分分析</w:t>
      </w:r>
    </w:p>
    <w:p>
      <w:pPr>
        <w:pStyle w:val="ListBullet"/>
      </w:pPr>
      <w:r>
        <w:t>金相分析</w:t>
      </w:r>
    </w:p>
    <w:p/>
    <w:p>
      <w:pPr>
        <w:pStyle w:val="Heading1"/>
      </w:pPr>
      <w:r>
        <w:t>4. 测试要求</w:t>
      </w:r>
    </w:p>
    <w:p>
      <w:pPr>
        <w:pStyle w:val="ListBullet"/>
      </w:pPr>
      <w:r>
        <w:t>按测试标准操作</w:t>
      </w:r>
    </w:p>
    <w:p>
      <w:pPr>
        <w:pStyle w:val="ListBullet"/>
      </w:pPr>
      <w:r>
        <w:t>试样制备符合要求</w:t>
      </w:r>
    </w:p>
    <w:p>
      <w:pPr>
        <w:pStyle w:val="ListBullet"/>
      </w:pPr>
      <w:r>
        <w:t>设备校准有效</w:t>
      </w:r>
    </w:p>
    <w:p>
      <w:pPr>
        <w:pStyle w:val="ListBullet"/>
      </w:pPr>
      <w:r>
        <w:t>环境条件符合要求</w:t>
      </w:r>
    </w:p>
    <w:p/>
    <w:p>
      <w:pPr>
        <w:pStyle w:val="Heading1"/>
      </w:pPr>
      <w:r>
        <w:t>5. 结果判定</w:t>
      </w:r>
    </w:p>
    <w:p>
      <w:r>
        <w:t>按产品标准或技术规范判定。</w:t>
      </w:r>
    </w:p>
    <w:p/>
    <w:p>
      <w:pPr>
        <w:pStyle w:val="Heading1"/>
      </w:pPr>
      <w:r>
        <w:t>6. 记录</w:t>
      </w:r>
    </w:p>
    <w:p>
      <w:r>
        <w:t>填写《测试报告》。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